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E6" w:rsidRDefault="003725E6" w:rsidP="0095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bookmarkStart w:id="0" w:name="_GoBack"/>
      <w:bookmarkEnd w:id="0"/>
      <w:r>
        <w:rPr>
          <w:rFonts w:ascii="Arial" w:eastAsia="Times New Roman" w:hAnsi="Arial" w:cs="Arial"/>
          <w:sz w:val="50"/>
          <w:szCs w:val="50"/>
          <w:lang w:eastAsia="fr-CH"/>
        </w:rPr>
        <w:t xml:space="preserve">Tarifs 2022 </w:t>
      </w:r>
      <w:r w:rsidRPr="003725E6">
        <w:rPr>
          <w:rFonts w:ascii="Arial" w:eastAsia="Times New Roman" w:hAnsi="Arial" w:cs="Arial"/>
          <w:sz w:val="40"/>
          <w:szCs w:val="40"/>
          <w:lang w:eastAsia="fr-CH"/>
        </w:rPr>
        <w:t xml:space="preserve">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:rsidR="003725E6" w:rsidRDefault="002630A7" w:rsidP="0037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pict>
          <v:rect id="_x0000_i1025" style="width:0;height:1.5pt" o:hralign="center" o:hrstd="t" o:hr="t" fillcolor="#a0a0a0" stroked="f"/>
        </w:pict>
      </w:r>
    </w:p>
    <w:p w:rsidR="003725E6" w:rsidRDefault="003725E6" w:rsidP="00A20967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fr-CH"/>
        </w:rPr>
      </w:pPr>
      <w:r w:rsidRPr="00A20967">
        <w:rPr>
          <w:rFonts w:ascii="Times New Roman" w:eastAsia="Times New Roman" w:hAnsi="Times New Roman" w:cs="Times New Roman"/>
          <w:sz w:val="28"/>
          <w:szCs w:val="28"/>
          <w:lang w:eastAsia="fr-CH"/>
        </w:rPr>
        <w:br/>
      </w:r>
      <w:r w:rsidRPr="00A20967">
        <w:rPr>
          <w:rFonts w:ascii="Arial" w:eastAsia="Times New Roman" w:hAnsi="Arial" w:cs="Arial"/>
          <w:b/>
          <w:sz w:val="28"/>
          <w:szCs w:val="28"/>
          <w:highlight w:val="green"/>
          <w:lang w:eastAsia="fr-CH"/>
        </w:rPr>
        <w:t>Avec ordonnance</w:t>
      </w:r>
      <w:r w:rsidR="0095128D" w:rsidRPr="00A20967">
        <w:rPr>
          <w:rFonts w:ascii="Arial" w:eastAsia="Times New Roman" w:hAnsi="Arial" w:cs="Arial"/>
          <w:b/>
          <w:sz w:val="28"/>
          <w:szCs w:val="28"/>
          <w:highlight w:val="green"/>
          <w:lang w:eastAsia="fr-CH"/>
        </w:rPr>
        <w:t xml:space="preserve"> médicale</w:t>
      </w:r>
      <w:r w:rsidRPr="0095128D">
        <w:rPr>
          <w:rFonts w:ascii="Arial" w:eastAsia="Times New Roman" w:hAnsi="Arial" w:cs="Arial"/>
          <w:b/>
          <w:sz w:val="24"/>
          <w:szCs w:val="24"/>
          <w:lang w:eastAsia="fr-CH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CH"/>
        </w:rPr>
        <w:t xml:space="preserve">: </w:t>
      </w:r>
    </w:p>
    <w:p w:rsidR="00A20967" w:rsidRDefault="00A20967" w:rsidP="00A20967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fr-CH"/>
        </w:rPr>
      </w:pPr>
    </w:p>
    <w:p w:rsidR="00C51853" w:rsidRDefault="003725E6" w:rsidP="003725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3725E6">
        <w:rPr>
          <w:rFonts w:ascii="Arial" w:eastAsia="Times New Roman" w:hAnsi="Arial" w:cs="Arial"/>
          <w:b/>
          <w:sz w:val="24"/>
          <w:szCs w:val="24"/>
          <w:lang w:eastAsia="fr-CH"/>
        </w:rPr>
        <w:t>L’assurance de base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 est active si v</w:t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>ous dispose</w:t>
      </w:r>
      <w:r>
        <w:rPr>
          <w:rFonts w:ascii="Arial" w:eastAsia="Times New Roman" w:hAnsi="Arial" w:cs="Arial"/>
          <w:sz w:val="24"/>
          <w:szCs w:val="24"/>
          <w:lang w:eastAsia="fr-CH"/>
        </w:rPr>
        <w:t>z d’une ordonnance médicale</w:t>
      </w:r>
      <w:r w:rsidR="00C51853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</w:p>
    <w:p w:rsidR="00A20967" w:rsidRDefault="00C51853" w:rsidP="003725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C51853">
        <w:rPr>
          <w:rFonts w:ascii="Arial" w:eastAsia="Times New Roman" w:hAnsi="Arial" w:cs="Arial"/>
          <w:sz w:val="16"/>
          <w:szCs w:val="16"/>
          <w:lang w:eastAsia="fr-CH"/>
        </w:rPr>
        <w:t>(</w:t>
      </w:r>
      <w:r w:rsidRPr="003725E6">
        <w:rPr>
          <w:rFonts w:ascii="Arial" w:eastAsia="Times New Roman" w:hAnsi="Arial" w:cs="Arial"/>
          <w:sz w:val="16"/>
          <w:szCs w:val="16"/>
          <w:lang w:eastAsia="fr-CH"/>
        </w:rPr>
        <w:t>Le formulaire s’intitule : Prescription diététique (selon l’art 9b OPAS)</w:t>
      </w:r>
      <w:r w:rsidRPr="00C51853">
        <w:rPr>
          <w:rFonts w:ascii="Arial" w:eastAsia="Times New Roman" w:hAnsi="Arial" w:cs="Arial"/>
          <w:sz w:val="16"/>
          <w:szCs w:val="16"/>
          <w:lang w:eastAsia="fr-CH"/>
        </w:rPr>
        <w:t>)</w:t>
      </w:r>
      <w:r w:rsidR="003725E6"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3725E6"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Comme pour toute prestation remboursée par la LAMAL, vous payerez le 10% </w:t>
      </w:r>
      <w:r w:rsidR="003725E6"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3725E6"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des consultations directement à votre assurance maladie (pas de payement au </w:t>
      </w:r>
      <w:r w:rsidR="003725E6"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3725E6"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cabinet de nutrition). </w:t>
      </w:r>
      <w:r w:rsidR="003725E6"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3725E6"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3725E6" w:rsidRPr="0095128D">
        <w:rPr>
          <w:rFonts w:ascii="Arial" w:eastAsia="Times New Roman" w:hAnsi="Arial" w:cs="Arial"/>
          <w:sz w:val="24"/>
          <w:szCs w:val="24"/>
          <w:lang w:eastAsia="fr-CH"/>
        </w:rPr>
        <w:t xml:space="preserve">La première consultation dure 40 mn </w:t>
      </w:r>
      <w:r w:rsidR="003725E6" w:rsidRPr="0095128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3725E6" w:rsidRPr="0095128D">
        <w:rPr>
          <w:rFonts w:ascii="Arial" w:eastAsia="Times New Roman" w:hAnsi="Arial" w:cs="Arial"/>
          <w:sz w:val="24"/>
          <w:szCs w:val="24"/>
          <w:lang w:eastAsia="fr-CH"/>
        </w:rPr>
        <w:t>Les c</w:t>
      </w:r>
      <w:r w:rsidR="00AB0021" w:rsidRPr="0095128D">
        <w:rPr>
          <w:rFonts w:ascii="Arial" w:eastAsia="Times New Roman" w:hAnsi="Arial" w:cs="Arial"/>
          <w:sz w:val="24"/>
          <w:szCs w:val="24"/>
          <w:lang w:eastAsia="fr-CH"/>
        </w:rPr>
        <w:t>onsultations suivantes dur</w:t>
      </w:r>
      <w:r w:rsidR="003725E6" w:rsidRPr="0095128D">
        <w:rPr>
          <w:rFonts w:ascii="Arial" w:eastAsia="Times New Roman" w:hAnsi="Arial" w:cs="Arial"/>
          <w:sz w:val="24"/>
          <w:szCs w:val="24"/>
          <w:lang w:eastAsia="fr-CH"/>
        </w:rPr>
        <w:t>ent sur 30 mn</w:t>
      </w:r>
      <w:r w:rsidR="003725E6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3725E6"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</w:p>
    <w:p w:rsidR="003725E6" w:rsidRPr="0095128D" w:rsidRDefault="003725E6" w:rsidP="003725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green"/>
          <w:lang w:eastAsia="fr-CH"/>
        </w:rPr>
      </w:pP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:rsidR="00A20967" w:rsidRDefault="003725E6" w:rsidP="0037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b/>
          <w:sz w:val="28"/>
          <w:szCs w:val="28"/>
          <w:highlight w:val="green"/>
          <w:lang w:eastAsia="fr-CH"/>
        </w:rPr>
        <w:t>Sans ordonnance médicale</w:t>
      </w:r>
      <w:r w:rsidRPr="0095128D">
        <w:rPr>
          <w:rFonts w:ascii="Arial" w:eastAsia="Times New Roman" w:hAnsi="Arial" w:cs="Arial"/>
          <w:b/>
          <w:sz w:val="24"/>
          <w:szCs w:val="24"/>
          <w:highlight w:val="green"/>
          <w:lang w:eastAsia="fr-CH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3725E6" w:rsidRPr="0095128D" w:rsidRDefault="003725E6" w:rsidP="003725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Si vous bénéficiez d’une </w:t>
      </w:r>
      <w:r w:rsidRPr="003725E6">
        <w:rPr>
          <w:rFonts w:ascii="Arial" w:eastAsia="Times New Roman" w:hAnsi="Arial" w:cs="Arial"/>
          <w:b/>
          <w:sz w:val="24"/>
          <w:szCs w:val="24"/>
          <w:lang w:eastAsia="fr-CH"/>
        </w:rPr>
        <w:t>assurance maladie complémentaire*</w:t>
      </w:r>
      <w:r>
        <w:rPr>
          <w:rFonts w:ascii="Arial" w:eastAsia="Times New Roman" w:hAnsi="Arial" w:cs="Arial"/>
          <w:sz w:val="24"/>
          <w:szCs w:val="24"/>
          <w:lang w:eastAsia="fr-CH"/>
        </w:rPr>
        <w:t>, l</w:t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e montant de la consultation </w:t>
      </w:r>
      <w:r>
        <w:rPr>
          <w:rFonts w:ascii="Arial" w:eastAsia="Times New Roman" w:hAnsi="Arial" w:cs="Arial"/>
          <w:sz w:val="24"/>
          <w:szCs w:val="24"/>
          <w:lang w:eastAsia="fr-CH"/>
        </w:rPr>
        <w:t>pourrait être</w:t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 en partie remboursé. Pour plus de sécurité, chaque assuré doit préalablement se renseigner auprès de son assurance </w:t>
      </w:r>
      <w:r w:rsidR="001C3AD9">
        <w:rPr>
          <w:rFonts w:ascii="Arial" w:eastAsia="Times New Roman" w:hAnsi="Arial" w:cs="Arial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>(*</w:t>
      </w:r>
      <w:r w:rsidR="00DF6EE6">
        <w:rPr>
          <w:rFonts w:ascii="Arial" w:eastAsia="Times New Roman" w:hAnsi="Arial" w:cs="Arial"/>
          <w:sz w:val="24"/>
          <w:szCs w:val="24"/>
          <w:lang w:eastAsia="fr-CH"/>
        </w:rPr>
        <w:t>n° du thérapeute : RCC A413862)</w:t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AB0021">
        <w:rPr>
          <w:rFonts w:ascii="Arial" w:eastAsia="Times New Roman" w:hAnsi="Arial" w:cs="Arial"/>
          <w:color w:val="FF0000"/>
          <w:sz w:val="24"/>
          <w:szCs w:val="24"/>
          <w:lang w:eastAsia="fr-CH"/>
        </w:rPr>
        <w:t xml:space="preserve">Le montant se règle directement au cabinet de nutrition </w:t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(cash, TWINT ou par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carte EC); vous recevrez une facture à adresser à votre assurance maladie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complémentaire pour le remboursement.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95128D">
        <w:rPr>
          <w:rFonts w:ascii="Arial" w:eastAsia="Times New Roman" w:hAnsi="Arial" w:cs="Arial"/>
          <w:sz w:val="24"/>
          <w:szCs w:val="24"/>
          <w:lang w:eastAsia="fr-CH"/>
        </w:rPr>
        <w:t xml:space="preserve">La première consultation coûte 150 frs, soit 50 mn (jusqu’à 1 h max) </w:t>
      </w:r>
      <w:r w:rsidRPr="0095128D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95128D">
        <w:rPr>
          <w:rFonts w:ascii="Arial" w:eastAsia="Times New Roman" w:hAnsi="Arial" w:cs="Arial"/>
          <w:sz w:val="24"/>
          <w:szCs w:val="24"/>
          <w:lang w:eastAsia="fr-CH"/>
        </w:rPr>
        <w:t>Les consultations de suivi coûtent 130 fr</w:t>
      </w:r>
      <w:r w:rsidR="00AB0021" w:rsidRPr="0095128D">
        <w:rPr>
          <w:rFonts w:ascii="Arial" w:eastAsia="Times New Roman" w:hAnsi="Arial" w:cs="Arial"/>
          <w:sz w:val="24"/>
          <w:szCs w:val="24"/>
          <w:lang w:eastAsia="fr-CH"/>
        </w:rPr>
        <w:t>s pour 50 mn (jusqu’à 1 h max)</w:t>
      </w:r>
    </w:p>
    <w:p w:rsidR="001C3AD9" w:rsidRPr="00A20967" w:rsidRDefault="003725E6" w:rsidP="003725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95128D">
        <w:rPr>
          <w:rFonts w:ascii="Arial" w:eastAsia="Times New Roman" w:hAnsi="Arial" w:cs="Arial"/>
          <w:sz w:val="24"/>
          <w:szCs w:val="24"/>
          <w:lang w:eastAsia="fr-CH"/>
        </w:rPr>
        <w:t>Tarif étudiant, chômeur, retraité : rabais de 10 %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*Etant agréée ASCA et RME, les assurances complémentaires ci-dessous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b/>
          <w:sz w:val="24"/>
          <w:szCs w:val="24"/>
          <w:lang w:eastAsia="fr-CH"/>
        </w:rPr>
        <w:t>remboursement une partie de la consultation</w:t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 xml:space="preserve"> (pour rappel, chaque assuré doit </w:t>
      </w:r>
      <w:r w:rsidRPr="003725E6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3725E6">
        <w:rPr>
          <w:rFonts w:ascii="Arial" w:eastAsia="Times New Roman" w:hAnsi="Arial" w:cs="Arial"/>
          <w:sz w:val="24"/>
          <w:szCs w:val="24"/>
          <w:lang w:eastAsia="fr-CH"/>
        </w:rPr>
        <w:t>préalablement se rens</w:t>
      </w:r>
      <w:r w:rsidR="0095128D">
        <w:rPr>
          <w:rFonts w:ascii="Arial" w:eastAsia="Times New Roman" w:hAnsi="Arial" w:cs="Arial"/>
          <w:sz w:val="24"/>
          <w:szCs w:val="24"/>
          <w:lang w:eastAsia="fr-CH"/>
        </w:rPr>
        <w:t>eigner auprès de son assurance).</w:t>
      </w:r>
    </w:p>
    <w:p w:rsidR="00DF6EE6" w:rsidRPr="00A20967" w:rsidRDefault="001C3AD9" w:rsidP="00DF6EE6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AGRISANO</w:t>
      </w:r>
    </w:p>
    <w:p w:rsidR="0095128D" w:rsidRPr="00A20967" w:rsidRDefault="003725E6" w:rsidP="00DF6EE6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AMB Assurance-maladie et accidents </w:t>
      </w:r>
    </w:p>
    <w:p w:rsidR="001C3AD9" w:rsidRPr="00A20967" w:rsidRDefault="001C3AD9" w:rsidP="00DF6EE6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AQUILANA</w:t>
      </w:r>
    </w:p>
    <w:p w:rsidR="001C3AD9" w:rsidRPr="00A20967" w:rsidRDefault="0095128D" w:rsidP="00DF6EE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ASSURA (uniquement pour NATURA (à ne pas confondre avec NaturaR3)</w:t>
      </w:r>
    </w:p>
    <w:p w:rsidR="001C3AD9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ATUPRI</w:t>
      </w:r>
    </w:p>
    <w:p w:rsidR="0095128D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AXA si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ass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.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compl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>. ACTIF et COMPLET</w:t>
      </w:r>
      <w:r w:rsidR="003725E6"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-  </w:t>
      </w:r>
      <w:r w:rsidR="003725E6" w:rsidRPr="00A20967">
        <w:rPr>
          <w:rFonts w:ascii="Arial" w:eastAsia="Times New Roman" w:hAnsi="Arial" w:cs="Arial"/>
          <w:sz w:val="24"/>
          <w:szCs w:val="24"/>
          <w:lang w:eastAsia="fr-CH"/>
        </w:rPr>
        <w:t>CAISSE MALADIE DE WÄDENSWIL</w:t>
      </w:r>
    </w:p>
    <w:p w:rsidR="001C3AD9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CONCORDIA –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Natura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plus</w:t>
      </w:r>
    </w:p>
    <w:p w:rsidR="00A20967" w:rsidRPr="00A20967" w:rsidRDefault="0095128D" w:rsidP="00A2096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CPT/KPT</w:t>
      </w:r>
    </w:p>
    <w:p w:rsidR="0095128D" w:rsidRPr="00A20967" w:rsidRDefault="0095128D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FKB</w:t>
      </w:r>
      <w:r w:rsidR="003725E6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</w:p>
    <w:p w:rsidR="00A20967" w:rsidRDefault="0095128D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b/>
          <w:sz w:val="24"/>
          <w:szCs w:val="24"/>
          <w:lang w:eastAsia="fr-CH"/>
        </w:rPr>
        <w:t>GROUPE MUTUEL</w:t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: </w:t>
      </w:r>
      <w:r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  - Avenir Assurance Maladie SA (Avenir, CMBB, St. Moritz) </w:t>
      </w:r>
      <w:r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  - Philos Assurance Maladie SA (Phil</w:t>
      </w:r>
      <w:r w:rsidR="00A20967">
        <w:rPr>
          <w:rFonts w:ascii="Arial" w:eastAsia="Times New Roman" w:hAnsi="Arial" w:cs="Arial"/>
          <w:sz w:val="24"/>
          <w:szCs w:val="24"/>
          <w:lang w:eastAsia="fr-CH"/>
        </w:rPr>
        <w:t xml:space="preserve">os, </w:t>
      </w:r>
      <w:proofErr w:type="spellStart"/>
      <w:r w:rsidR="00A20967">
        <w:rPr>
          <w:rFonts w:ascii="Arial" w:eastAsia="Times New Roman" w:hAnsi="Arial" w:cs="Arial"/>
          <w:sz w:val="24"/>
          <w:szCs w:val="24"/>
          <w:lang w:eastAsia="fr-CH"/>
        </w:rPr>
        <w:t>Avantis</w:t>
      </w:r>
      <w:proofErr w:type="spellEnd"/>
      <w:r w:rsidR="00A20967">
        <w:rPr>
          <w:rFonts w:ascii="Arial" w:eastAsia="Times New Roman" w:hAnsi="Arial" w:cs="Arial"/>
          <w:sz w:val="24"/>
          <w:szCs w:val="24"/>
          <w:lang w:eastAsia="fr-CH"/>
        </w:rPr>
        <w:t>, Fonction publique,</w:t>
      </w:r>
    </w:p>
    <w:p w:rsidR="0095128D" w:rsidRPr="00A20967" w:rsidRDefault="00A20967" w:rsidP="00A20967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>
        <w:rPr>
          <w:rFonts w:ascii="Arial" w:eastAsia="Times New Roman" w:hAnsi="Arial" w:cs="Arial"/>
          <w:b/>
          <w:sz w:val="24"/>
          <w:szCs w:val="24"/>
          <w:lang w:eastAsia="fr-CH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fr-CH"/>
        </w:rPr>
        <w:t>Troistorrents</w:t>
      </w:r>
      <w:proofErr w:type="spellEnd"/>
      <w:r>
        <w:rPr>
          <w:rFonts w:ascii="Arial" w:eastAsia="Times New Roman" w:hAnsi="Arial" w:cs="Arial"/>
          <w:sz w:val="24"/>
          <w:szCs w:val="24"/>
          <w:lang w:eastAsia="fr-CH"/>
        </w:rPr>
        <w:t xml:space="preserve">, </w:t>
      </w:r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Panorama, EOS) </w:t>
      </w:r>
      <w:r w:rsidR="0095128D"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fr-CH"/>
        </w:rPr>
        <w:t>-</w:t>
      </w:r>
      <w:proofErr w:type="spellStart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>Easy</w:t>
      </w:r>
      <w:proofErr w:type="spellEnd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Sana Assurance Maladie SA (Caisse vaudoise, </w:t>
      </w:r>
      <w:proofErr w:type="spellStart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>Hermes</w:t>
      </w:r>
      <w:proofErr w:type="spellEnd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, </w:t>
      </w:r>
      <w:proofErr w:type="spellStart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>Easysana</w:t>
      </w:r>
      <w:proofErr w:type="spellEnd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) </w:t>
      </w:r>
      <w:r w:rsidR="0095128D"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   </w:t>
      </w:r>
      <w:r w:rsidR="001C3AD9" w:rsidRPr="00A20967">
        <w:rPr>
          <w:rFonts w:ascii="Arial" w:eastAsia="Times New Roman" w:hAnsi="Arial" w:cs="Arial"/>
          <w:sz w:val="24"/>
          <w:szCs w:val="24"/>
          <w:lang w:eastAsia="fr-CH"/>
        </w:rPr>
        <w:t>- Mutuel Assurance Maladie SA (</w:t>
      </w:r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Mutuel, </w:t>
      </w:r>
      <w:proofErr w:type="spellStart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>Universa</w:t>
      </w:r>
      <w:proofErr w:type="spellEnd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, </w:t>
      </w:r>
      <w:proofErr w:type="spellStart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>Natura</w:t>
      </w:r>
      <w:proofErr w:type="spellEnd"/>
      <w:r w:rsidR="0095128D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) </w:t>
      </w:r>
    </w:p>
    <w:p w:rsidR="001C3AD9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lastRenderedPageBreak/>
        <w:t>INNOVA</w:t>
      </w:r>
    </w:p>
    <w:p w:rsidR="001C3AD9" w:rsidRPr="00A20967" w:rsidRDefault="0095128D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INTRAS </w:t>
      </w:r>
    </w:p>
    <w:p w:rsidR="00DF6EE6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MOVE SYMPANY</w:t>
      </w:r>
    </w:p>
    <w:p w:rsidR="00DF6EE6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RHENUSANA</w:t>
      </w:r>
    </w:p>
    <w:p w:rsidR="00DF6EE6" w:rsidRPr="00A20967" w:rsidRDefault="003725E6" w:rsidP="0095128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SANITAS </w:t>
      </w:r>
    </w:p>
    <w:p w:rsidR="00DF6EE6" w:rsidRPr="00A20967" w:rsidRDefault="001C3AD9" w:rsidP="0095128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SODALIS (groupe santé) –SANA/SANA PLUS –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Sodalis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Ass</w:t>
      </w:r>
      <w:proofErr w:type="spellEnd"/>
      <w:r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>hospitalisation</w:t>
      </w:r>
      <w:r w:rsidR="003725E6"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 </w:t>
      </w:r>
    </w:p>
    <w:p w:rsidR="00DF6EE6" w:rsidRPr="00A20967" w:rsidRDefault="003725E6" w:rsidP="0095128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SUMISWALDER </w:t>
      </w:r>
    </w:p>
    <w:p w:rsidR="00DF6EE6" w:rsidRPr="00A20967" w:rsidRDefault="001C3AD9" w:rsidP="0095128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SUVA – assurance militaire</w:t>
      </w:r>
    </w:p>
    <w:p w:rsidR="00DF6EE6" w:rsidRPr="00A20967" w:rsidRDefault="001C3AD9" w:rsidP="0095128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SWICA (SWICA inclus PROVITA)</w:t>
      </w:r>
    </w:p>
    <w:p w:rsidR="00DF6EE6" w:rsidRPr="00A20967" w:rsidRDefault="003725E6" w:rsidP="0095128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VITA SURSELVA </w:t>
      </w:r>
    </w:p>
    <w:p w:rsidR="00DF6EE6" w:rsidRPr="00A20967" w:rsidRDefault="001C3AD9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VIVAO SYMPANY, MOVE SYMPANY  </w:t>
      </w:r>
    </w:p>
    <w:p w:rsidR="00DF6EE6" w:rsidRPr="00A20967" w:rsidRDefault="003725E6" w:rsidP="00A209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A noter que les assurances complémentaires suivantes, bien qu’affiliées au RME </w:t>
      </w:r>
      <w:r w:rsidRPr="00A20967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A20967">
        <w:rPr>
          <w:rFonts w:ascii="Arial" w:eastAsia="Times New Roman" w:hAnsi="Arial" w:cs="Arial"/>
          <w:b/>
          <w:sz w:val="24"/>
          <w:szCs w:val="24"/>
          <w:lang w:eastAsia="fr-CH"/>
        </w:rPr>
        <w:t>ne remboursent pas les consultations nutritionnelles</w:t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A20967">
        <w:rPr>
          <w:rFonts w:ascii="Arial" w:eastAsia="Times New Roman" w:hAnsi="Arial" w:cs="Arial"/>
          <w:sz w:val="24"/>
          <w:szCs w:val="24"/>
          <w:lang w:eastAsia="fr-CH"/>
        </w:rPr>
        <w:t xml:space="preserve">dispensées par un diététicien </w:t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agréé : </w:t>
      </w:r>
    </w:p>
    <w:p w:rsidR="00DF6EE6" w:rsidRPr="00A20967" w:rsidRDefault="003725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CSS </w:t>
      </w:r>
    </w:p>
    <w:p w:rsidR="00DF6EE6" w:rsidRPr="00A20967" w:rsidRDefault="00DF6E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>EGK-Caisse de Santé</w:t>
      </w:r>
    </w:p>
    <w:p w:rsidR="00DF6EE6" w:rsidRPr="00A20967" w:rsidRDefault="00DF6E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CH"/>
        </w:rPr>
      </w:pPr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 xml:space="preserve">FKB Die liechtensteinische Gesundheitskasse </w:t>
      </w:r>
      <w:r w:rsidRPr="00A20967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br/>
      </w:r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 xml:space="preserve">GALENOS Assurance -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>maladie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 xml:space="preserve"> et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>accidents</w:t>
      </w:r>
      <w:proofErr w:type="spellEnd"/>
    </w:p>
    <w:p w:rsidR="00DF6EE6" w:rsidRPr="00A20967" w:rsidRDefault="00DF6E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Helsana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Assurances SA</w:t>
      </w:r>
    </w:p>
    <w:p w:rsidR="00DF6EE6" w:rsidRPr="00A20967" w:rsidRDefault="003725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de-CH" w:eastAsia="fr-CH"/>
        </w:rPr>
      </w:pPr>
      <w:proofErr w:type="spellStart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>Kmu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>-Krankenversicherung, Krankenkasse Steffisburg, Krankenversicherung</w:t>
      </w:r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br/>
        <w:t xml:space="preserve"> 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>Flaachtal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val="de-CH" w:eastAsia="fr-CH"/>
        </w:rPr>
        <w:t xml:space="preserve"> </w:t>
      </w:r>
    </w:p>
    <w:p w:rsidR="00DF6EE6" w:rsidRPr="00A20967" w:rsidRDefault="003725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ÖKK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Kranken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-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und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Unfallversicherungen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AG </w:t>
      </w:r>
    </w:p>
    <w:p w:rsidR="00A20967" w:rsidRPr="00A20967" w:rsidRDefault="003725E6" w:rsidP="00DF6EE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proofErr w:type="spellStart"/>
      <w:r w:rsidRPr="00A20967">
        <w:rPr>
          <w:rFonts w:ascii="Arial" w:eastAsia="Times New Roman" w:hAnsi="Arial" w:cs="Arial"/>
          <w:sz w:val="24"/>
          <w:szCs w:val="24"/>
          <w:lang w:eastAsia="fr-CH"/>
        </w:rPr>
        <w:t>Sanagate</w:t>
      </w:r>
      <w:proofErr w:type="spellEnd"/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 AG </w:t>
      </w:r>
    </w:p>
    <w:p w:rsidR="00A20967" w:rsidRPr="00A20967" w:rsidRDefault="00A20967" w:rsidP="00A20967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E75F37" w:rsidRPr="00A20967" w:rsidRDefault="003725E6" w:rsidP="00A209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A20967">
        <w:rPr>
          <w:rFonts w:ascii="Arial" w:eastAsia="Times New Roman" w:hAnsi="Arial" w:cs="Arial"/>
          <w:sz w:val="24"/>
          <w:szCs w:val="24"/>
          <w:lang w:eastAsia="fr-CH"/>
        </w:rPr>
        <w:t xml:space="preserve">Enfin, la VISANA étant affiliée ni à l’ASCA ni au RME, rembourse les prestations nutritionnelles </w:t>
      </w:r>
      <w:r w:rsidRPr="00A20967">
        <w:rPr>
          <w:rFonts w:ascii="Arial" w:eastAsia="Times New Roman" w:hAnsi="Arial" w:cs="Arial"/>
          <w:sz w:val="24"/>
          <w:szCs w:val="24"/>
          <w:u w:val="single"/>
          <w:lang w:eastAsia="fr-CH"/>
        </w:rPr>
        <w:t>uniquement sur ordonnance médicale</w:t>
      </w:r>
      <w:r w:rsidRPr="00A20967">
        <w:rPr>
          <w:rFonts w:ascii="Arial" w:eastAsia="Times New Roman" w:hAnsi="Arial" w:cs="Arial"/>
          <w:sz w:val="24"/>
          <w:szCs w:val="24"/>
          <w:lang w:eastAsia="fr-CH"/>
        </w:rPr>
        <w:t>, via la LAMAL.</w:t>
      </w:r>
    </w:p>
    <w:sectPr w:rsidR="00E75F37" w:rsidRPr="00A209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A7" w:rsidRDefault="002630A7" w:rsidP="00C51853">
      <w:pPr>
        <w:spacing w:after="0" w:line="240" w:lineRule="auto"/>
      </w:pPr>
      <w:r>
        <w:separator/>
      </w:r>
    </w:p>
  </w:endnote>
  <w:endnote w:type="continuationSeparator" w:id="0">
    <w:p w:rsidR="002630A7" w:rsidRDefault="002630A7" w:rsidP="00C5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53" w:rsidRDefault="007C5CB7">
    <w:pPr>
      <w:pStyle w:val="Pieddepage"/>
    </w:pPr>
    <w:r>
      <w:t>Pc/tarifs 2022/17.11.21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A7" w:rsidRDefault="002630A7" w:rsidP="00C51853">
      <w:pPr>
        <w:spacing w:after="0" w:line="240" w:lineRule="auto"/>
      </w:pPr>
      <w:r>
        <w:separator/>
      </w:r>
    </w:p>
  </w:footnote>
  <w:footnote w:type="continuationSeparator" w:id="0">
    <w:p w:rsidR="002630A7" w:rsidRDefault="002630A7" w:rsidP="00C5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914"/>
    <w:multiLevelType w:val="hybridMultilevel"/>
    <w:tmpl w:val="3910974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E06"/>
    <w:multiLevelType w:val="hybridMultilevel"/>
    <w:tmpl w:val="88162D02"/>
    <w:lvl w:ilvl="0" w:tplc="954E7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E3E"/>
    <w:multiLevelType w:val="hybridMultilevel"/>
    <w:tmpl w:val="9500CB3C"/>
    <w:lvl w:ilvl="0" w:tplc="57944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E2F"/>
    <w:multiLevelType w:val="hybridMultilevel"/>
    <w:tmpl w:val="6AA80C0C"/>
    <w:lvl w:ilvl="0" w:tplc="3C9A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57B5"/>
    <w:multiLevelType w:val="hybridMultilevel"/>
    <w:tmpl w:val="F46C8B4A"/>
    <w:lvl w:ilvl="0" w:tplc="6C7A2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4A3C"/>
    <w:multiLevelType w:val="hybridMultilevel"/>
    <w:tmpl w:val="657E2028"/>
    <w:lvl w:ilvl="0" w:tplc="F634A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E735C"/>
    <w:multiLevelType w:val="hybridMultilevel"/>
    <w:tmpl w:val="ADCABDFC"/>
    <w:lvl w:ilvl="0" w:tplc="71788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20A6"/>
    <w:multiLevelType w:val="hybridMultilevel"/>
    <w:tmpl w:val="FCFE50C4"/>
    <w:lvl w:ilvl="0" w:tplc="0E065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30011"/>
    <w:multiLevelType w:val="hybridMultilevel"/>
    <w:tmpl w:val="2E16835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438B1"/>
    <w:multiLevelType w:val="hybridMultilevel"/>
    <w:tmpl w:val="82488B12"/>
    <w:lvl w:ilvl="0" w:tplc="FA3C8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A2EC9"/>
    <w:multiLevelType w:val="hybridMultilevel"/>
    <w:tmpl w:val="3AC64132"/>
    <w:lvl w:ilvl="0" w:tplc="A24A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C3A78"/>
    <w:multiLevelType w:val="hybridMultilevel"/>
    <w:tmpl w:val="4A8A0E6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6"/>
    <w:rsid w:val="001C3AD9"/>
    <w:rsid w:val="002630A7"/>
    <w:rsid w:val="003725E6"/>
    <w:rsid w:val="007C5CB7"/>
    <w:rsid w:val="0095128D"/>
    <w:rsid w:val="00996515"/>
    <w:rsid w:val="00A20967"/>
    <w:rsid w:val="00AB0021"/>
    <w:rsid w:val="00C51853"/>
    <w:rsid w:val="00DF6EE6"/>
    <w:rsid w:val="00E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770E-E2C3-4B4F-95E0-775DEDD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853"/>
  </w:style>
  <w:style w:type="paragraph" w:styleId="Pieddepage">
    <w:name w:val="footer"/>
    <w:basedOn w:val="Normal"/>
    <w:link w:val="PieddepageCar"/>
    <w:uiPriority w:val="99"/>
    <w:unhideWhenUsed/>
    <w:rsid w:val="00C5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853"/>
  </w:style>
  <w:style w:type="paragraph" w:styleId="Paragraphedeliste">
    <w:name w:val="List Paragraph"/>
    <w:basedOn w:val="Normal"/>
    <w:uiPriority w:val="34"/>
    <w:qFormat/>
    <w:rsid w:val="0095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Romanens</dc:creator>
  <cp:keywords/>
  <dc:description/>
  <cp:lastModifiedBy>Lenovo</cp:lastModifiedBy>
  <cp:revision>2</cp:revision>
  <dcterms:created xsi:type="dcterms:W3CDTF">2021-11-18T13:13:00Z</dcterms:created>
  <dcterms:modified xsi:type="dcterms:W3CDTF">2021-11-18T13:13:00Z</dcterms:modified>
</cp:coreProperties>
</file>